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E4D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C26D30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6066CB81" w14:textId="106156DB" w:rsidR="00D30A5A" w:rsidRDefault="009B0742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>OZR 403 HOSPITAL BED (METAL SIDE RAIL)</w:t>
      </w:r>
    </w:p>
    <w:p w14:paraId="48350D8F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341F82C5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Electrical operated backrest,  legrest and high/low adjustment.</w:t>
      </w:r>
    </w:p>
    <w:p w14:paraId="37E896B5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Cs/>
          <w:i/>
        </w:rPr>
      </w:pPr>
      <w:r w:rsidRPr="009B0742">
        <w:rPr>
          <w:rFonts w:cstheme="minorHAnsi"/>
          <w:bCs/>
          <w:i/>
        </w:rPr>
        <w:t>• Trendelenburg and reverse trendelenburg adjustments electrical operated</w:t>
      </w:r>
    </w:p>
    <w:p w14:paraId="70EA811B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bookmarkStart w:id="0" w:name="_Hlk242690629"/>
      <w:r w:rsidRPr="009B0742">
        <w:rPr>
          <w:rFonts w:cstheme="minorHAnsi"/>
          <w:i/>
        </w:rPr>
        <w:t>•</w:t>
      </w:r>
      <w:bookmarkEnd w:id="0"/>
      <w:r w:rsidRPr="009B0742">
        <w:rPr>
          <w:rFonts w:cstheme="minorHAnsi"/>
          <w:i/>
        </w:rPr>
        <w:t xml:space="preserve"> Patient handset.</w:t>
      </w:r>
    </w:p>
    <w:p w14:paraId="6F67E377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•Nurse Control Unit(optional)</w:t>
      </w:r>
    </w:p>
    <w:p w14:paraId="7F8E3367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Retracting backrest for advanced comfort, less pressure.</w:t>
      </w:r>
    </w:p>
    <w:p w14:paraId="5CF23B7D" w14:textId="32628560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 xml:space="preserve">• lockable and tuck away </w:t>
      </w:r>
      <w:r>
        <w:rPr>
          <w:rFonts w:cstheme="minorHAnsi"/>
          <w:i/>
        </w:rPr>
        <w:t xml:space="preserve">metal </w:t>
      </w:r>
      <w:r w:rsidRPr="009B0742">
        <w:rPr>
          <w:rFonts w:cstheme="minorHAnsi"/>
          <w:i/>
        </w:rPr>
        <w:t xml:space="preserve">side rails </w:t>
      </w:r>
    </w:p>
    <w:p w14:paraId="53E117CE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Easy adjustable knee break position.</w:t>
      </w:r>
    </w:p>
    <w:p w14:paraId="7D5B1B2A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Removable head and foot boards.</w:t>
      </w:r>
    </w:p>
    <w:p w14:paraId="2B2E1897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125 mm directional lock castors.(cenral lock optional)</w:t>
      </w:r>
    </w:p>
    <w:p w14:paraId="227215ED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Electrostatic painted metal frame.</w:t>
      </w:r>
    </w:p>
    <w:p w14:paraId="0DBFDA00" w14:textId="69C25814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 xml:space="preserve">• </w:t>
      </w:r>
      <w:r>
        <w:rPr>
          <w:rFonts w:cstheme="minorHAnsi"/>
          <w:i/>
        </w:rPr>
        <w:t>Metal sheet</w:t>
      </w:r>
      <w:r w:rsidRPr="009B0742">
        <w:rPr>
          <w:rFonts w:cstheme="minorHAnsi"/>
          <w:i/>
        </w:rPr>
        <w:t xml:space="preserve"> sleep surface</w:t>
      </w:r>
    </w:p>
    <w:p w14:paraId="141AEE9F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B0742">
        <w:rPr>
          <w:rFonts w:cstheme="minorHAnsi"/>
          <w:i/>
        </w:rPr>
        <w:t>• Height adjustable  IV pole.</w:t>
      </w:r>
    </w:p>
    <w:p w14:paraId="6840FB36" w14:textId="77777777" w:rsidR="009B0742" w:rsidRPr="009B0742" w:rsidRDefault="009B0742" w:rsidP="009B0742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9B0742" w14:paraId="55BBD1C0" w14:textId="77777777" w:rsidTr="00A47BB7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3B994B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6D749FF2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2E28EE9E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7356E5DB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 Dimesions: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BD072E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9C95D08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D02D646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0E2F128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D4A4812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9B0742" w14:paraId="5AD7C2DE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6A8C4B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 Angle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94CF0C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9B0742" w14:paraId="5047F52C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5BB1BE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 range without Mattress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BE7980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42 -78  cm</w:t>
            </w:r>
          </w:p>
        </w:tc>
      </w:tr>
      <w:tr w:rsidR="009B0742" w14:paraId="20B80033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95725F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Trendelenburg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519B1A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9B0742" w14:paraId="0B0EA4E9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EC7081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Reverse  Rrendelenburg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A4E5C0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9B0742" w14:paraId="2189BCA0" w14:textId="77777777" w:rsidTr="00A47BB7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D92DED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C3BF2B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9B0742" w14:paraId="50C30A3A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15FE19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 Diameter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C1D2DC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9B0742" w14:paraId="59A4CEF6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6C37C6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 Working Load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A48591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  <w:tr w:rsidR="009B0742" w14:paraId="64C68A25" w14:textId="77777777" w:rsidTr="00A47BB7">
        <w:trPr>
          <w:trHeight w:val="55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A4918E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Power In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70B46D" w14:textId="77777777" w:rsidR="009B0742" w:rsidRDefault="009B0742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230V, 50HZ</w:t>
            </w:r>
          </w:p>
        </w:tc>
      </w:tr>
    </w:tbl>
    <w:p w14:paraId="4EBF7A24" w14:textId="0EB224B2" w:rsidR="00D30A5A" w:rsidRDefault="008C6316" w:rsidP="009B0742">
      <w:pPr>
        <w:pStyle w:val="Default"/>
        <w:numPr>
          <w:ilvl w:val="0"/>
          <w:numId w:val="1"/>
        </w:numPr>
        <w:spacing w:after="314"/>
      </w:pPr>
      <w:r w:rsidRPr="003D467D">
        <w:rPr>
          <w:rFonts w:cstheme="minorHAnsi"/>
          <w:noProof/>
        </w:rPr>
        <w:drawing>
          <wp:inline distT="0" distB="0" distL="0" distR="0" wp14:anchorId="633666F3" wp14:editId="39187183">
            <wp:extent cx="5433060" cy="3160901"/>
            <wp:effectExtent l="0" t="0" r="0" b="1905"/>
            <wp:docPr id="10617632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2123" cy="316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B16EC" w14:textId="77777777" w:rsidR="007626F0" w:rsidRDefault="007626F0" w:rsidP="00D30A5A">
      <w:pPr>
        <w:spacing w:after="0" w:line="240" w:lineRule="auto"/>
      </w:pPr>
      <w:r>
        <w:separator/>
      </w:r>
    </w:p>
  </w:endnote>
  <w:endnote w:type="continuationSeparator" w:id="0">
    <w:p w14:paraId="397511BE" w14:textId="77777777" w:rsidR="007626F0" w:rsidRDefault="007626F0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25F39" w14:textId="77777777" w:rsidR="007626F0" w:rsidRDefault="007626F0" w:rsidP="00D30A5A">
      <w:pPr>
        <w:spacing w:after="0" w:line="240" w:lineRule="auto"/>
      </w:pPr>
      <w:r>
        <w:separator/>
      </w:r>
    </w:p>
  </w:footnote>
  <w:footnote w:type="continuationSeparator" w:id="0">
    <w:p w14:paraId="331ED6BD" w14:textId="77777777" w:rsidR="007626F0" w:rsidRDefault="007626F0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2F1B40"/>
    <w:rsid w:val="00306EE0"/>
    <w:rsid w:val="003B2AD1"/>
    <w:rsid w:val="005477E1"/>
    <w:rsid w:val="006D1E3C"/>
    <w:rsid w:val="00713DBD"/>
    <w:rsid w:val="007626F0"/>
    <w:rsid w:val="007E4A8B"/>
    <w:rsid w:val="008C6316"/>
    <w:rsid w:val="009B0742"/>
    <w:rsid w:val="00B43FB8"/>
    <w:rsid w:val="00BE177E"/>
    <w:rsid w:val="00C104A9"/>
    <w:rsid w:val="00D16D14"/>
    <w:rsid w:val="00D3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140</Words>
  <Characters>801</Characters>
  <Application>Microsoft Office Word</Application>
  <DocSecurity>0</DocSecurity>
  <Lines>6</Lines>
  <Paragraphs>1</Paragraphs>
  <ScaleCrop>false</ScaleCrop>
  <Company>KiNGHaZe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6</cp:revision>
  <dcterms:created xsi:type="dcterms:W3CDTF">2026-10-08T09:55:00Z</dcterms:created>
  <dcterms:modified xsi:type="dcterms:W3CDTF">2026-10-12T07:46:00Z</dcterms:modified>
</cp:coreProperties>
</file>